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jc w:val="left"/>
        <w:rPr>
          <w:rFonts w:ascii="Noto Sans" w:hAnsi="Noto Sans"/>
          <w:lang w:val="de-DE" w:eastAsia="zh-CN" w:bidi="hi-IN"/>
        </w:rPr>
      </w:pPr>
      <w:r>
        <w:rPr>
          <w:rFonts w:ascii="Noto Sans" w:hAnsi="Noto Sans"/>
          <w:b/>
          <w:bCs/>
          <w:sz w:val="28"/>
          <w:szCs w:val="28"/>
          <w:lang w:val="de-DE" w:eastAsia="zh-CN" w:bidi="hi-IN"/>
        </w:rPr>
        <w:t>Tobjoe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jc w:val="left"/>
        <w:rPr>
          <w:rFonts w:ascii="Noto Sans" w:hAnsi="Noto Sans"/>
          <w:lang w:val="de-DE" w:eastAsia="zh-CN" w:bidi="hi-IN"/>
        </w:rPr>
      </w:pPr>
      <w:r>
        <w:rPr>
          <w:rFonts w:ascii="Noto Sans" w:hAnsi="Noto Sans"/>
          <w:i/>
          <w:iCs/>
          <w:lang w:val="de-DE" w:eastAsia="zh-CN" w:bidi="hi-IN"/>
        </w:rPr>
        <w:t>Ehrlich-raffinierte Gitarrensongs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jc w:val="left"/>
        <w:rPr>
          <w:rFonts w:ascii="Noto Sans" w:hAnsi="Noto Sans"/>
          <w:lang w:val="de-DE" w:eastAsia="zh-CN" w:bidi="hi-IN"/>
        </w:rPr>
      </w:pPr>
      <w:r>
        <w:rPr>
          <w:rFonts w:ascii="Noto Sans" w:hAnsi="Noto Sans"/>
          <w:lang w:val="de-DE" w:eastAsia="zh-CN" w:bidi="hi-IN"/>
        </w:rPr>
        <w:t xml:space="preserve">Das Gitarrenduo um Tobias Brunner und Björn Franzen mischt eigene Songs und Cover aus Soul, Blues, Folk und Jazz mit Ehrlichkeit und Leidenschaft. Aus Liedermacher-Handwerk und raffinierter Spielkunst entstehen mitreißende, einfühlsame und vibrierende Klangmomente. </w:t>
      </w:r>
      <w:r>
        <w:rPr>
          <w:rFonts w:ascii="Noto Sans" w:hAnsi="Noto Sans"/>
          <w:lang w:val="de-DE" w:eastAsia="zh-CN" w:bidi="hi-IN"/>
        </w:rPr>
        <w:t xml:space="preserve">Mit Gefühl und Groove verstärkt und formt Schlagzeuger Simon Angstenberger das Duo immer wieder zum Trio. </w:t>
      </w:r>
      <w:r>
        <w:rPr>
          <w:rFonts w:ascii="Noto Sans" w:hAnsi="Noto Sans"/>
          <w:lang w:val="de-DE" w:eastAsia="zh-CN" w:bidi="hi-IN"/>
        </w:rPr>
        <w:t>Tobjoe vereint Spielwitz, gehaltvolle Texte und Leichtigkeit – auf unterschiedlich</w:t>
      </w:r>
      <w:r>
        <w:rPr>
          <w:rFonts w:ascii="Noto Sans" w:hAnsi="Noto Sans"/>
          <w:lang w:val="de-DE" w:eastAsia="zh-CN" w:bidi="hi-IN"/>
        </w:rPr>
        <w:t xml:space="preserve">e </w:t>
      </w:r>
      <w:r>
        <w:rPr>
          <w:rFonts w:ascii="Noto Sans" w:hAnsi="Noto Sans"/>
          <w:lang w:val="de-DE" w:eastAsia="zh-CN" w:bidi="hi-IN"/>
        </w:rPr>
        <w:t xml:space="preserve">Weise, auf neue Art. Lassen Sie sich überraschen und gut unterhalten. Mehr auf </w:t>
      </w:r>
      <w:hyperlink r:id="rId2">
        <w:r>
          <w:rPr>
            <w:rStyle w:val="Hyperlink"/>
            <w:rFonts w:ascii="Noto Sans" w:hAnsi="Noto Sans"/>
            <w:lang w:val="de-DE" w:eastAsia="zh-CN" w:bidi="hi-IN"/>
          </w:rPr>
          <w:t>https://tobias-brunner.de/tobjoe/</w:t>
        </w:r>
      </w:hyperlink>
      <w:r>
        <w:rPr>
          <w:rFonts w:ascii="Noto Sans" w:hAnsi="Noto Sans"/>
          <w:lang w:val="de-DE" w:eastAsia="zh-CN" w:bidi="hi-IN"/>
        </w:rPr>
        <w:t>.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jc w:val="left"/>
        <w:rPr>
          <w:rFonts w:ascii="Noto Sans" w:hAnsi="Noto Sans"/>
          <w:lang w:val="de-DE" w:eastAsia="zh-CN" w:bidi="hi-IN"/>
        </w:rPr>
      </w:pPr>
      <w:r>
        <w:rPr>
          <w:rFonts w:ascii="Noto Sans" w:hAnsi="Noto Sans"/>
          <w:lang w:val="de-DE" w:eastAsia="zh-CN" w:bidi="hi-IN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jc w:val="left"/>
        <w:rPr>
          <w:rFonts w:ascii="Noto Sans" w:hAnsi="Noto Sans"/>
          <w:lang w:val="de-DE" w:eastAsia="zh-CN" w:bidi="hi-IN"/>
        </w:rPr>
      </w:pPr>
      <w:r>
        <w:rPr>
          <w:rFonts w:ascii="Noto Sans" w:hAnsi="Noto Sans"/>
          <w:lang w:val="de-DE" w:eastAsia="zh-CN" w:bidi="hi-IN"/>
        </w:rPr>
        <w:t>Instagram-Verlinkungen</w:t>
        <w:br/>
        <w:t>@tobiasartbrunner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jc w:val="left"/>
        <w:rPr>
          <w:rFonts w:ascii="Noto Sans" w:hAnsi="Noto Sans"/>
          <w:lang w:val="de-DE" w:eastAsia="zh-CN" w:bidi="hi-IN"/>
        </w:rPr>
      </w:pPr>
      <w:r>
        <w:rPr>
          <w:rFonts w:ascii="Noto Sans" w:hAnsi="Noto Sans"/>
          <w:lang w:val="de-DE" w:eastAsia="zh-CN" w:bidi="hi-IN"/>
        </w:rPr>
        <w:t>@guitthis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jc w:val="left"/>
        <w:rPr>
          <w:rFonts w:ascii="Noto Sans" w:hAnsi="Noto Sans"/>
          <w:lang w:val="de-DE" w:eastAsia="zh-CN" w:bidi="hi-IN"/>
        </w:rPr>
      </w:pPr>
      <w:r>
        <w:rPr>
          <w:rFonts w:ascii="Noto Sans" w:hAnsi="Noto Sans"/>
          <w:lang w:val="de-DE" w:eastAsia="zh-CN" w:bidi="hi-IN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jc w:val="left"/>
        <w:rPr>
          <w:rFonts w:ascii="Noto Sans" w:hAnsi="Noto Sans"/>
          <w:lang w:val="de-DE" w:eastAsia="zh-CN" w:bidi="hi-IN"/>
        </w:rPr>
      </w:pPr>
      <w:r>
        <w:rPr>
          <w:rFonts w:ascii="Noto Sans" w:hAnsi="Noto Sans"/>
          <w:lang w:val="de-DE" w:eastAsia="zh-CN" w:bidi="hi-IN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roman"/>
    <w:pitch w:val="variable"/>
  </w:font>
  <w:font w:name="Noto Sans"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80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character" w:styleId="Nummerierungszeichen">
    <w:name w:val="Nummerierungszeichen"/>
    <w:qFormat/>
    <w:rPr/>
  </w:style>
  <w:style w:type="character" w:styleId="Hyperlink">
    <w:name w:val="Hyperlink"/>
    <w:qFormat/>
    <w:rPr>
      <w:color w:val="000080"/>
      <w:u w:val="single"/>
    </w:rPr>
  </w:style>
  <w:style w:type="character" w:styleId="FollowedHyperlink">
    <w:name w:val="FollowedHyperlink"/>
    <w:qFormat/>
    <w:rPr>
      <w:color w:val="800000"/>
      <w:u w:val="single"/>
      <w:lang w:val="zxx" w:eastAsia="zxx" w:bidi="zxx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Mangal"/>
    </w:rPr>
  </w:style>
  <w:style w:type="paragraph" w:styleId="berschriftuser">
    <w:name w:val="Überschrift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Verzeichnisuser">
    <w:name w:val="Verzeichnis (user)"/>
    <w:basedOn w:val="Normal"/>
    <w:qFormat/>
    <w:pPr>
      <w:suppressLineNumbers/>
    </w:pPr>
    <w:rPr>
      <w:rFonts w:cs="Arial"/>
    </w:rPr>
  </w:style>
  <w:style w:type="paragraph" w:styleId="VorformatierterText">
    <w:name w:val="Vorformatierter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tobias-brunner.de/tobjoe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127</TotalTime>
  <Application>LibreOffice/25.8.5.2$Windows_X86_64 LibreOffice_project/9c8b85f387cc00a89945a79c9e6239f32e450ac2</Application>
  <AppVersion>15.0000</AppVersion>
  <Pages>1</Pages>
  <Words>79</Words>
  <Characters>582</Characters>
  <CharactersWithSpaces>657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2017-10-20T23:40:51Z</dcterms:created>
  <dc:creator/>
  <dc:description/>
  <dc:language>de-DE</dc:language>
  <cp:lastModifiedBy/>
  <dcterms:modified xsi:type="dcterms:W3CDTF">2026-05-12T08:51:35Z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